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9C5285" w14:textId="224D19CD" w:rsidR="00977053" w:rsidRPr="00977053" w:rsidRDefault="00977053" w:rsidP="0097705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  <w:r w:rsidRPr="00977053">
        <w:rPr>
          <w:rFonts w:ascii="Times New Roman" w:hAnsi="Times New Roman" w:cs="Times New Roman"/>
          <w:b/>
          <w:bCs/>
          <w:sz w:val="28"/>
          <w:szCs w:val="28"/>
          <w:lang w:val="fr-FR"/>
        </w:rPr>
        <w:t xml:space="preserve">Phụ lục </w:t>
      </w:r>
      <w:r w:rsidR="005F6455">
        <w:rPr>
          <w:rFonts w:ascii="Times New Roman" w:hAnsi="Times New Roman" w:cs="Times New Roman"/>
          <w:b/>
          <w:bCs/>
          <w:sz w:val="28"/>
          <w:szCs w:val="28"/>
          <w:lang w:val="fr-FR"/>
        </w:rPr>
        <w:t>4</w:t>
      </w:r>
    </w:p>
    <w:p w14:paraId="10454D3C" w14:textId="72DAB0A5" w:rsidR="003859E4" w:rsidRPr="00B73AB5" w:rsidRDefault="00977053" w:rsidP="009770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DANH MỤC HỒ SƠ KIỂM ĐIỂM, ĐÁNH GIÁ, XẾP LOẠI</w:t>
      </w:r>
    </w:p>
    <w:p w14:paraId="5CE39035" w14:textId="77777777" w:rsidR="006438FF" w:rsidRPr="00B73AB5" w:rsidRDefault="006438FF" w:rsidP="006438FF">
      <w:pPr>
        <w:spacing w:before="60" w:after="60" w:line="288" w:lineRule="auto"/>
        <w:rPr>
          <w:rFonts w:ascii="Times New Roman" w:hAnsi="Times New Roman" w:cs="Times New Roman"/>
          <w:b/>
          <w:sz w:val="14"/>
          <w:szCs w:val="14"/>
        </w:rPr>
      </w:pPr>
    </w:p>
    <w:p w14:paraId="3F1A84AD" w14:textId="60A1560F" w:rsidR="00574B2D" w:rsidRDefault="00574B2D" w:rsidP="00574B2D">
      <w:pPr>
        <w:spacing w:before="60" w:after="6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Hồ sơ kiểm điểm lưu tại các phòng, đơn vị 01 bộ</w:t>
      </w:r>
      <w:r w:rsidR="00D754C2">
        <w:rPr>
          <w:rFonts w:ascii="Times New Roman" w:hAnsi="Times New Roman" w:cs="Times New Roman"/>
          <w:b/>
          <w:sz w:val="28"/>
          <w:szCs w:val="28"/>
        </w:rPr>
        <w:t>; gửi Sở Nông nghiệp và Môi trường 01 bộ, gồm:</w:t>
      </w:r>
    </w:p>
    <w:p w14:paraId="7760BA16" w14:textId="77777777" w:rsidR="00574B2D" w:rsidRPr="001F6AFC" w:rsidRDefault="00574B2D" w:rsidP="00574B2D">
      <w:pPr>
        <w:spacing w:before="60" w:after="6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6AFC">
        <w:rPr>
          <w:rFonts w:ascii="Times New Roman" w:hAnsi="Times New Roman" w:cs="Times New Roman"/>
          <w:bCs/>
          <w:sz w:val="28"/>
          <w:szCs w:val="28"/>
        </w:rPr>
        <w:t>Hồ sơ gồm các tài liệ</w:t>
      </w:r>
      <w:r>
        <w:rPr>
          <w:rFonts w:ascii="Times New Roman" w:hAnsi="Times New Roman" w:cs="Times New Roman"/>
          <w:bCs/>
          <w:sz w:val="28"/>
          <w:szCs w:val="28"/>
        </w:rPr>
        <w:t xml:space="preserve">u </w:t>
      </w:r>
      <w:r w:rsidRPr="001F6AFC">
        <w:rPr>
          <w:rFonts w:ascii="Times New Roman" w:hAnsi="Times New Roman" w:cs="Times New Roman"/>
          <w:bCs/>
          <w:sz w:val="28"/>
          <w:szCs w:val="28"/>
        </w:rPr>
        <w:t xml:space="preserve">như sau: </w:t>
      </w:r>
    </w:p>
    <w:p w14:paraId="6D617594" w14:textId="2394577E" w:rsidR="001C64CA" w:rsidRPr="001F6AFC" w:rsidRDefault="001C64CA" w:rsidP="001C64CA">
      <w:pPr>
        <w:spacing w:before="60" w:after="60" w:line="240" w:lineRule="auto"/>
        <w:ind w:firstLine="567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1.1</w:t>
      </w:r>
      <w:r w:rsidRPr="00CB0389">
        <w:rPr>
          <w:rFonts w:ascii="Times New Roman" w:hAnsi="Times New Roman" w:cs="Times New Roman"/>
          <w:bCs/>
          <w:sz w:val="28"/>
          <w:szCs w:val="28"/>
        </w:rPr>
        <w:t xml:space="preserve">. Báo cáo kiểm điểm tập thể </w:t>
      </w:r>
    </w:p>
    <w:p w14:paraId="4EE8A91F" w14:textId="77777777" w:rsidR="001C64CA" w:rsidRPr="009E248F" w:rsidRDefault="001C64CA" w:rsidP="001C64CA">
      <w:pPr>
        <w:spacing w:before="60" w:after="6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248F">
        <w:rPr>
          <w:rFonts w:ascii="Times New Roman" w:hAnsi="Times New Roman" w:cs="Times New Roman"/>
          <w:bCs/>
          <w:sz w:val="28"/>
          <w:szCs w:val="28"/>
        </w:rPr>
        <w:t xml:space="preserve">- Báo cáo kiểm điểm tập thể </w:t>
      </w:r>
      <w:r>
        <w:rPr>
          <w:rFonts w:ascii="Times New Roman" w:hAnsi="Times New Roman" w:cs="Times New Roman"/>
          <w:bCs/>
          <w:sz w:val="28"/>
          <w:szCs w:val="28"/>
        </w:rPr>
        <w:t>Mẫu số 1</w:t>
      </w:r>
    </w:p>
    <w:p w14:paraId="4EACFBED" w14:textId="77777777" w:rsidR="001C64CA" w:rsidRPr="00C74966" w:rsidRDefault="001C64CA" w:rsidP="001C64CA">
      <w:pPr>
        <w:spacing w:before="60" w:after="60" w:line="240" w:lineRule="auto"/>
        <w:ind w:firstLine="567"/>
        <w:jc w:val="both"/>
        <w:rPr>
          <w:rFonts w:ascii="Times New Roman" w:hAnsi="Times New Roman" w:cs="Times New Roman"/>
          <w:bCs/>
          <w:spacing w:val="-6"/>
          <w:sz w:val="28"/>
          <w:szCs w:val="28"/>
        </w:rPr>
      </w:pPr>
      <w:r w:rsidRPr="00C74966">
        <w:rPr>
          <w:rFonts w:ascii="Times New Roman" w:hAnsi="Times New Roman" w:cs="Times New Roman"/>
          <w:bCs/>
          <w:spacing w:val="-6"/>
          <w:sz w:val="28"/>
          <w:szCs w:val="28"/>
        </w:rPr>
        <w:t>- Phiếu phân tích chất lượng và đánh giá, xếp loại đối với tập thể lãnh đạo, quản lý</w:t>
      </w:r>
      <w:r>
        <w:rPr>
          <w:rFonts w:ascii="Times New Roman" w:hAnsi="Times New Roman" w:cs="Times New Roman"/>
          <w:bCs/>
          <w:spacing w:val="-6"/>
          <w:sz w:val="28"/>
          <w:szCs w:val="28"/>
        </w:rPr>
        <w:t xml:space="preserve"> Mẫu 1a, 1b</w:t>
      </w:r>
      <w:r w:rsidRPr="00C74966">
        <w:rPr>
          <w:rFonts w:ascii="Times New Roman" w:hAnsi="Times New Roman" w:cs="Times New Roman"/>
          <w:bCs/>
          <w:spacing w:val="-6"/>
          <w:sz w:val="28"/>
          <w:szCs w:val="28"/>
        </w:rPr>
        <w:t>.</w:t>
      </w:r>
    </w:p>
    <w:p w14:paraId="5D49A1FD" w14:textId="77777777" w:rsidR="001C64CA" w:rsidRPr="001C64CA" w:rsidRDefault="001C64CA" w:rsidP="001C64CA">
      <w:pPr>
        <w:spacing w:before="60" w:after="60" w:line="240" w:lineRule="auto"/>
        <w:ind w:firstLine="567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  <w:r w:rsidRPr="001C64CA">
        <w:rPr>
          <w:rFonts w:ascii="Times New Roman" w:hAnsi="Times New Roman" w:cs="Times New Roman"/>
          <w:bCs/>
          <w:spacing w:val="-4"/>
          <w:sz w:val="28"/>
          <w:szCs w:val="28"/>
        </w:rPr>
        <w:t>- Phiếu phân tích chất lượng và đánh giá xếp loại tập thể cơ quan, đơn vị Mẫu 4.</w:t>
      </w:r>
    </w:p>
    <w:p w14:paraId="6DF62F04" w14:textId="14C97C54" w:rsidR="005F6455" w:rsidRDefault="005F6455" w:rsidP="001C64CA">
      <w:pPr>
        <w:spacing w:before="60" w:after="6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F6455">
        <w:rPr>
          <w:rFonts w:ascii="Times New Roman" w:hAnsi="Times New Roman" w:cs="Times New Roman"/>
          <w:bCs/>
          <w:sz w:val="28"/>
          <w:szCs w:val="28"/>
        </w:rPr>
        <w:t>1.2. Bản kiểm điểm cá nhân dùng chung mẫu của đảng viên Mẫu 2A, 2B, Phụ lục 2, phụ lục 3.</w:t>
      </w:r>
    </w:p>
    <w:p w14:paraId="43FBA096" w14:textId="4C91F5D8" w:rsidR="001C64CA" w:rsidRDefault="001C64CA" w:rsidP="001C64CA">
      <w:pPr>
        <w:spacing w:before="60" w:after="6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1.3. Bản nhận xét đánh giá đối với công chức, viên chức giữ chức vụ lãnh đạo, quản lý c</w:t>
      </w:r>
      <w:r w:rsidRPr="006236D0">
        <w:rPr>
          <w:rFonts w:ascii="Times New Roman" w:hAnsi="Times New Roman" w:cs="Times New Roman"/>
          <w:bCs/>
          <w:sz w:val="28"/>
          <w:szCs w:val="28"/>
        </w:rPr>
        <w:t>ủa cấp ủy chi bộ nơi đảng viên trực tiếp sinh hoạt</w:t>
      </w:r>
      <w:r>
        <w:rPr>
          <w:rFonts w:ascii="Times New Roman" w:hAnsi="Times New Roman" w:cs="Times New Roman"/>
          <w:bCs/>
          <w:sz w:val="28"/>
          <w:szCs w:val="28"/>
        </w:rPr>
        <w:t xml:space="preserve"> Mẫu 5.</w:t>
      </w:r>
    </w:p>
    <w:p w14:paraId="495B4CED" w14:textId="0C0F0961" w:rsidR="001C64CA" w:rsidRDefault="001C64CA" w:rsidP="00574B2D">
      <w:pPr>
        <w:spacing w:before="60" w:after="6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1.4. Bản nhận xét nơi cư trú</w:t>
      </w:r>
      <w:r w:rsidR="00D754C2">
        <w:rPr>
          <w:rFonts w:ascii="Times New Roman" w:hAnsi="Times New Roman" w:cs="Times New Roman"/>
          <w:bCs/>
          <w:sz w:val="28"/>
          <w:szCs w:val="28"/>
        </w:rPr>
        <w:t xml:space="preserve"> đối với cá nhân là đảng viên. </w:t>
      </w:r>
    </w:p>
    <w:p w14:paraId="54CFC4A5" w14:textId="49F49DCC" w:rsidR="00574B2D" w:rsidRDefault="00574B2D" w:rsidP="00574B2D">
      <w:pPr>
        <w:spacing w:before="60" w:after="6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="00D754C2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D74C42">
        <w:rPr>
          <w:rFonts w:ascii="Times New Roman" w:hAnsi="Times New Roman" w:cs="Times New Roman"/>
          <w:bCs/>
          <w:sz w:val="28"/>
          <w:szCs w:val="28"/>
        </w:rPr>
        <w:t xml:space="preserve"> Báo cáo </w:t>
      </w:r>
      <w:r>
        <w:rPr>
          <w:rFonts w:ascii="Times New Roman" w:hAnsi="Times New Roman" w:cs="Times New Roman"/>
          <w:bCs/>
          <w:sz w:val="28"/>
          <w:szCs w:val="28"/>
        </w:rPr>
        <w:t xml:space="preserve">kết quả công tác tổ chức </w:t>
      </w:r>
      <w:r w:rsidRPr="00D74C42">
        <w:rPr>
          <w:rFonts w:ascii="Times New Roman" w:hAnsi="Times New Roman" w:cs="Times New Roman"/>
          <w:bCs/>
          <w:sz w:val="28"/>
          <w:szCs w:val="28"/>
        </w:rPr>
        <w:t>kiểm điểm</w:t>
      </w:r>
      <w:r>
        <w:rPr>
          <w:rFonts w:ascii="Times New Roman" w:hAnsi="Times New Roman" w:cs="Times New Roman"/>
          <w:bCs/>
          <w:sz w:val="28"/>
          <w:szCs w:val="28"/>
        </w:rPr>
        <w:t xml:space="preserve"> gồm:</w:t>
      </w:r>
    </w:p>
    <w:p w14:paraId="41B7C216" w14:textId="77777777" w:rsidR="00574B2D" w:rsidRDefault="00574B2D" w:rsidP="00574B2D">
      <w:pPr>
        <w:spacing w:before="60" w:after="6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Báo cáo kết quả công tác tổ chức kiểm điểm.</w:t>
      </w:r>
    </w:p>
    <w:p w14:paraId="419D9F28" w14:textId="77777777" w:rsidR="00574B2D" w:rsidRDefault="00574B2D" w:rsidP="00574B2D">
      <w:pPr>
        <w:spacing w:before="60" w:after="6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Biểu tổng hợp kết quả kiểm điểm kèm theo báo cáo.</w:t>
      </w:r>
    </w:p>
    <w:p w14:paraId="56EFA137" w14:textId="3589DA34" w:rsidR="00574B2D" w:rsidRPr="00D74C42" w:rsidRDefault="00574B2D" w:rsidP="00574B2D">
      <w:pPr>
        <w:spacing w:before="60" w:after="6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="00D754C2">
        <w:rPr>
          <w:rFonts w:ascii="Times New Roman" w:hAnsi="Times New Roman" w:cs="Times New Roman"/>
          <w:bCs/>
          <w:sz w:val="28"/>
          <w:szCs w:val="28"/>
        </w:rPr>
        <w:t>6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D74C42">
        <w:rPr>
          <w:rFonts w:ascii="Times New Roman" w:hAnsi="Times New Roman" w:cs="Times New Roman"/>
          <w:bCs/>
          <w:sz w:val="28"/>
          <w:szCs w:val="28"/>
        </w:rPr>
        <w:t xml:space="preserve"> Biên bản hội nghị kiểm điểm của cơ quan, đơn vị.</w:t>
      </w:r>
    </w:p>
    <w:p w14:paraId="7600C32F" w14:textId="72016B37" w:rsidR="00D754C2" w:rsidRDefault="001C64CA" w:rsidP="00574B2D">
      <w:pPr>
        <w:spacing w:before="60" w:after="6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="00D754C2">
        <w:rPr>
          <w:rFonts w:ascii="Times New Roman" w:hAnsi="Times New Roman" w:cs="Times New Roman"/>
          <w:bCs/>
          <w:sz w:val="28"/>
          <w:szCs w:val="28"/>
        </w:rPr>
        <w:t xml:space="preserve">7. Tổng hợp kết quả thẩm định của cơ quan tham mưu, giúp việc. </w:t>
      </w:r>
    </w:p>
    <w:p w14:paraId="2DAAE725" w14:textId="6687B126" w:rsidR="00574B2D" w:rsidRDefault="00D754C2" w:rsidP="00574B2D">
      <w:pPr>
        <w:spacing w:before="60" w:after="6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1.8</w:t>
      </w:r>
      <w:r w:rsidR="00574B2D">
        <w:rPr>
          <w:rFonts w:ascii="Times New Roman" w:hAnsi="Times New Roman" w:cs="Times New Roman"/>
          <w:bCs/>
          <w:sz w:val="28"/>
          <w:szCs w:val="28"/>
        </w:rPr>
        <w:t xml:space="preserve">. Kế hoạch khắc phục hạn chế khuyết điểm của năm </w:t>
      </w:r>
      <w:r w:rsidR="00574B2D" w:rsidRPr="002C6823">
        <w:rPr>
          <w:rFonts w:ascii="Times New Roman" w:hAnsi="Times New Roman" w:cs="Times New Roman"/>
          <w:bCs/>
          <w:i/>
          <w:iCs/>
          <w:sz w:val="28"/>
          <w:szCs w:val="28"/>
        </w:rPr>
        <w:t>(Ban hành kế hoạch khắc phục trong vòng 15 ngày sau khi thực hiện kiểm điểm)</w:t>
      </w:r>
    </w:p>
    <w:p w14:paraId="52805DC0" w14:textId="17B6EB0A" w:rsidR="00D754C2" w:rsidRDefault="00D754C2" w:rsidP="00D754C2">
      <w:pPr>
        <w:spacing w:before="60" w:after="6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9C2EA8" w:rsidRPr="00B73AB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438FF" w:rsidRPr="00B73AB5">
        <w:rPr>
          <w:rFonts w:ascii="Times New Roman" w:hAnsi="Times New Roman" w:cs="Times New Roman"/>
          <w:b/>
          <w:sz w:val="28"/>
          <w:szCs w:val="28"/>
        </w:rPr>
        <w:t>Hồ sơ</w:t>
      </w:r>
      <w:r>
        <w:rPr>
          <w:rFonts w:ascii="Times New Roman" w:hAnsi="Times New Roman" w:cs="Times New Roman"/>
          <w:b/>
          <w:sz w:val="28"/>
          <w:szCs w:val="28"/>
        </w:rPr>
        <w:t xml:space="preserve"> đánh giá, xếp loại </w:t>
      </w:r>
      <w:r w:rsidR="00921844">
        <w:rPr>
          <w:rFonts w:ascii="Times New Roman" w:hAnsi="Times New Roman" w:cs="Times New Roman"/>
          <w:b/>
          <w:sz w:val="28"/>
          <w:szCs w:val="28"/>
        </w:rPr>
        <w:t xml:space="preserve">tập thể, cá nhân </w:t>
      </w:r>
      <w:r>
        <w:rPr>
          <w:rFonts w:ascii="Times New Roman" w:hAnsi="Times New Roman" w:cs="Times New Roman"/>
          <w:b/>
          <w:sz w:val="28"/>
          <w:szCs w:val="28"/>
        </w:rPr>
        <w:t>hàng năm</w:t>
      </w:r>
      <w:r w:rsidRPr="00D754C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lưu tại các phòng, đơn vị 01 bộ; gửi Sở Nông nghiệp và Môi trường 01 bộ, gồm:</w:t>
      </w:r>
    </w:p>
    <w:p w14:paraId="52D0D28D" w14:textId="77777777" w:rsidR="00CD4E2C" w:rsidRPr="00B73AB5" w:rsidRDefault="001F6AFC" w:rsidP="00AB4020">
      <w:pPr>
        <w:spacing w:before="60" w:after="6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3AB5">
        <w:rPr>
          <w:rFonts w:ascii="Times New Roman" w:hAnsi="Times New Roman" w:cs="Times New Roman"/>
          <w:bCs/>
          <w:sz w:val="28"/>
          <w:szCs w:val="28"/>
        </w:rPr>
        <w:t xml:space="preserve">Hồ sơ </w:t>
      </w:r>
      <w:r w:rsidR="006438FF" w:rsidRPr="00B73AB5">
        <w:rPr>
          <w:rFonts w:ascii="Times New Roman" w:hAnsi="Times New Roman" w:cs="Times New Roman"/>
          <w:bCs/>
          <w:sz w:val="28"/>
          <w:szCs w:val="28"/>
        </w:rPr>
        <w:t>gồm các tài liệ</w:t>
      </w:r>
      <w:r w:rsidRPr="00B73AB5">
        <w:rPr>
          <w:rFonts w:ascii="Times New Roman" w:hAnsi="Times New Roman" w:cs="Times New Roman"/>
          <w:bCs/>
          <w:sz w:val="28"/>
          <w:szCs w:val="28"/>
        </w:rPr>
        <w:t xml:space="preserve">u </w:t>
      </w:r>
      <w:r w:rsidR="00CB0389" w:rsidRPr="00B73AB5">
        <w:rPr>
          <w:rFonts w:ascii="Times New Roman" w:hAnsi="Times New Roman" w:cs="Times New Roman"/>
          <w:bCs/>
          <w:sz w:val="28"/>
          <w:szCs w:val="28"/>
        </w:rPr>
        <w:t xml:space="preserve">như </w:t>
      </w:r>
      <w:r w:rsidR="006438FF" w:rsidRPr="00B73AB5">
        <w:rPr>
          <w:rFonts w:ascii="Times New Roman" w:hAnsi="Times New Roman" w:cs="Times New Roman"/>
          <w:bCs/>
          <w:sz w:val="28"/>
          <w:szCs w:val="28"/>
        </w:rPr>
        <w:t xml:space="preserve">sau: </w:t>
      </w:r>
    </w:p>
    <w:p w14:paraId="31791C06" w14:textId="14AC7CDF" w:rsidR="00CD4E2C" w:rsidRPr="00B73AB5" w:rsidRDefault="00D754C2" w:rsidP="00AB4020">
      <w:pPr>
        <w:spacing w:before="60" w:after="6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CD4E2C" w:rsidRPr="00B73AB5">
        <w:rPr>
          <w:rFonts w:ascii="Times New Roman" w:hAnsi="Times New Roman" w:cs="Times New Roman"/>
          <w:sz w:val="28"/>
          <w:szCs w:val="28"/>
        </w:rPr>
        <w:t xml:space="preserve">1. Báo cáo kết quả công tác đánh giá xếp loại </w:t>
      </w:r>
      <w:r w:rsidR="00350228" w:rsidRPr="00B73AB5">
        <w:rPr>
          <w:rFonts w:ascii="Times New Roman" w:hAnsi="Times New Roman" w:cs="Times New Roman"/>
          <w:bCs/>
          <w:sz w:val="28"/>
          <w:szCs w:val="28"/>
        </w:rPr>
        <w:t>tập thể; tập thể lãnh đạo, quản lý; công chức, viên chức</w:t>
      </w:r>
      <w:r w:rsidR="00CD4E2C" w:rsidRPr="00B73AB5">
        <w:rPr>
          <w:rFonts w:ascii="Times New Roman" w:hAnsi="Times New Roman" w:cs="Times New Roman"/>
          <w:sz w:val="28"/>
          <w:szCs w:val="28"/>
        </w:rPr>
        <w:t>, người lao động năm, gồm</w:t>
      </w:r>
    </w:p>
    <w:p w14:paraId="25972A70" w14:textId="7D2DEC92" w:rsidR="00CB0389" w:rsidRPr="00B73AB5" w:rsidRDefault="00CB0389" w:rsidP="00AB4020">
      <w:pPr>
        <w:spacing w:before="60" w:after="6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3AB5">
        <w:rPr>
          <w:rFonts w:ascii="Times New Roman" w:hAnsi="Times New Roman" w:cs="Times New Roman"/>
          <w:bCs/>
          <w:sz w:val="28"/>
          <w:szCs w:val="28"/>
        </w:rPr>
        <w:t xml:space="preserve">- Báo cáo kết quả </w:t>
      </w:r>
      <w:r w:rsidR="00CD4E2C" w:rsidRPr="00B73AB5">
        <w:rPr>
          <w:rFonts w:ascii="Times New Roman" w:hAnsi="Times New Roman" w:cs="Times New Roman"/>
          <w:sz w:val="28"/>
          <w:szCs w:val="28"/>
        </w:rPr>
        <w:t xml:space="preserve">công tác đánh giá xếp loại </w:t>
      </w:r>
      <w:r w:rsidR="00350228" w:rsidRPr="00B73AB5">
        <w:rPr>
          <w:rFonts w:ascii="Times New Roman" w:hAnsi="Times New Roman" w:cs="Times New Roman"/>
          <w:bCs/>
          <w:sz w:val="28"/>
          <w:szCs w:val="28"/>
        </w:rPr>
        <w:t>tập thể; tập thể lãnh đạo, quản lý; công chức, viên chức</w:t>
      </w:r>
      <w:r w:rsidR="00350228" w:rsidRPr="00B73AB5">
        <w:rPr>
          <w:rFonts w:ascii="Times New Roman" w:hAnsi="Times New Roman" w:cs="Times New Roman"/>
          <w:sz w:val="28"/>
          <w:szCs w:val="28"/>
        </w:rPr>
        <w:t>, người lao động</w:t>
      </w:r>
      <w:r w:rsidR="00CD4E2C" w:rsidRPr="00B73AB5">
        <w:rPr>
          <w:rFonts w:ascii="Times New Roman" w:hAnsi="Times New Roman" w:cs="Times New Roman"/>
          <w:sz w:val="28"/>
          <w:szCs w:val="28"/>
        </w:rPr>
        <w:t xml:space="preserve"> năm</w:t>
      </w:r>
      <w:r w:rsidRPr="00B73AB5">
        <w:rPr>
          <w:rFonts w:ascii="Times New Roman" w:hAnsi="Times New Roman" w:cs="Times New Roman"/>
          <w:bCs/>
          <w:sz w:val="28"/>
          <w:szCs w:val="28"/>
        </w:rPr>
        <w:t>.</w:t>
      </w:r>
    </w:p>
    <w:p w14:paraId="3E8D4C12" w14:textId="65D99BD1" w:rsidR="00CD4E2C" w:rsidRPr="00B73AB5" w:rsidRDefault="00CB0389" w:rsidP="00AB4020">
      <w:pPr>
        <w:spacing w:before="60"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3AB5">
        <w:rPr>
          <w:rFonts w:ascii="Times New Roman" w:hAnsi="Times New Roman" w:cs="Times New Roman"/>
          <w:bCs/>
          <w:sz w:val="28"/>
          <w:szCs w:val="28"/>
        </w:rPr>
        <w:t xml:space="preserve">- Biểu tổng hợp kết quả </w:t>
      </w:r>
      <w:r w:rsidR="00CD4E2C" w:rsidRPr="00B73AB5">
        <w:rPr>
          <w:rFonts w:ascii="Times New Roman" w:hAnsi="Times New Roman" w:cs="Times New Roman"/>
          <w:sz w:val="28"/>
          <w:szCs w:val="28"/>
        </w:rPr>
        <w:t xml:space="preserve">đánh giá xếp loại </w:t>
      </w:r>
      <w:r w:rsidR="00350228" w:rsidRPr="00B73AB5">
        <w:rPr>
          <w:rFonts w:ascii="Times New Roman" w:hAnsi="Times New Roman" w:cs="Times New Roman"/>
          <w:bCs/>
          <w:sz w:val="28"/>
          <w:szCs w:val="28"/>
        </w:rPr>
        <w:t>tập thể; tập thể lãnh đạo, quản lý; công chức, viên chức</w:t>
      </w:r>
      <w:r w:rsidR="00350228" w:rsidRPr="00B73AB5">
        <w:rPr>
          <w:rFonts w:ascii="Times New Roman" w:hAnsi="Times New Roman" w:cs="Times New Roman"/>
          <w:sz w:val="28"/>
          <w:szCs w:val="28"/>
        </w:rPr>
        <w:t xml:space="preserve">, người lao động </w:t>
      </w:r>
      <w:r w:rsidR="00CD4E2C" w:rsidRPr="00B73AB5">
        <w:rPr>
          <w:rFonts w:ascii="Times New Roman" w:hAnsi="Times New Roman" w:cs="Times New Roman"/>
          <w:sz w:val="28"/>
          <w:szCs w:val="28"/>
        </w:rPr>
        <w:t xml:space="preserve">năm  thuộc thẩm quyền của đơn vị. </w:t>
      </w:r>
    </w:p>
    <w:p w14:paraId="6CFFC137" w14:textId="482656B2" w:rsidR="00CD4E2C" w:rsidRPr="00B73AB5" w:rsidRDefault="00D754C2" w:rsidP="00AB4020">
      <w:pPr>
        <w:spacing w:before="60" w:after="6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 w:rsidR="00CB0389" w:rsidRPr="00B73AB5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CD4E2C" w:rsidRPr="00B73AB5">
        <w:rPr>
          <w:rFonts w:ascii="Times New Roman" w:hAnsi="Times New Roman" w:cs="Times New Roman"/>
          <w:bCs/>
          <w:sz w:val="28"/>
          <w:szCs w:val="28"/>
        </w:rPr>
        <w:t xml:space="preserve">Tờ trình đề nghị đánh giá xếp loại </w:t>
      </w:r>
      <w:r w:rsidR="00B71D36" w:rsidRPr="00B73AB5">
        <w:rPr>
          <w:rFonts w:ascii="Times New Roman" w:hAnsi="Times New Roman" w:cs="Times New Roman"/>
          <w:bCs/>
          <w:sz w:val="28"/>
          <w:szCs w:val="28"/>
        </w:rPr>
        <w:t>tập thể</w:t>
      </w:r>
      <w:r w:rsidR="00350228" w:rsidRPr="00B73AB5">
        <w:rPr>
          <w:rFonts w:ascii="Times New Roman" w:hAnsi="Times New Roman" w:cs="Times New Roman"/>
          <w:bCs/>
          <w:sz w:val="28"/>
          <w:szCs w:val="28"/>
        </w:rPr>
        <w:t>;</w:t>
      </w:r>
      <w:r w:rsidR="00B71D36" w:rsidRPr="00B73AB5">
        <w:rPr>
          <w:rFonts w:ascii="Times New Roman" w:hAnsi="Times New Roman" w:cs="Times New Roman"/>
          <w:bCs/>
          <w:sz w:val="28"/>
          <w:szCs w:val="28"/>
        </w:rPr>
        <w:t xml:space="preserve"> tập thể lãnh đạo</w:t>
      </w:r>
      <w:r w:rsidR="00350228" w:rsidRPr="00B73AB5">
        <w:rPr>
          <w:rFonts w:ascii="Times New Roman" w:hAnsi="Times New Roman" w:cs="Times New Roman"/>
          <w:bCs/>
          <w:sz w:val="28"/>
          <w:szCs w:val="28"/>
        </w:rPr>
        <w:t xml:space="preserve">, quản lý; </w:t>
      </w:r>
      <w:r w:rsidR="00CD4E2C" w:rsidRPr="00B73AB5">
        <w:rPr>
          <w:rFonts w:ascii="Times New Roman" w:hAnsi="Times New Roman" w:cs="Times New Roman"/>
          <w:bCs/>
          <w:sz w:val="28"/>
          <w:szCs w:val="28"/>
        </w:rPr>
        <w:t xml:space="preserve">công chức, viên chức giữ chức vụ Trưởng phòng, phó trưởng phòng và tương đương thuộc Sở </w:t>
      </w:r>
      <w:r w:rsidR="00CD4E2C" w:rsidRPr="00B73AB5">
        <w:rPr>
          <w:rFonts w:ascii="Times New Roman" w:hAnsi="Times New Roman" w:cs="Times New Roman"/>
          <w:bCs/>
          <w:i/>
          <w:iCs/>
          <w:sz w:val="28"/>
          <w:szCs w:val="28"/>
        </w:rPr>
        <w:t>(Trưởng phòng, phó trưởng phòng các phòng thuộc Sở; Chi cục trưởng, phó Chi cục trưởng các Chi cục; Giám đốc, phó Giám đốc các đơn vị sự nghiệp thuộc Sở</w:t>
      </w:r>
      <w:r w:rsidR="00574B2D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. </w:t>
      </w:r>
      <w:r w:rsidR="00574B2D" w:rsidRPr="00B73AB5">
        <w:rPr>
          <w:rFonts w:ascii="Times New Roman" w:hAnsi="Times New Roman" w:cs="Times New Roman"/>
          <w:bCs/>
          <w:i/>
          <w:iCs/>
          <w:sz w:val="28"/>
          <w:szCs w:val="28"/>
        </w:rPr>
        <w:t>Đối với các phòng thuộc Sở trình toàn bộ công chức, người lao động trong phòng</w:t>
      </w:r>
      <w:r w:rsidR="00CD4E2C" w:rsidRPr="00B73AB5">
        <w:rPr>
          <w:rFonts w:ascii="Times New Roman" w:hAnsi="Times New Roman" w:cs="Times New Roman"/>
          <w:bCs/>
          <w:i/>
          <w:iCs/>
          <w:sz w:val="28"/>
          <w:szCs w:val="28"/>
        </w:rPr>
        <w:t>)</w:t>
      </w:r>
    </w:p>
    <w:p w14:paraId="05258F90" w14:textId="26530C71" w:rsidR="00CD4E2C" w:rsidRPr="00B73AB5" w:rsidRDefault="00CD4E2C" w:rsidP="00AB4020">
      <w:pPr>
        <w:spacing w:before="60" w:after="6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3AB5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642891" w:rsidRPr="00B73AB5">
        <w:rPr>
          <w:rFonts w:ascii="Times New Roman" w:hAnsi="Times New Roman" w:cs="Times New Roman"/>
          <w:bCs/>
          <w:sz w:val="28"/>
          <w:szCs w:val="28"/>
        </w:rPr>
        <w:t>Các b</w:t>
      </w:r>
      <w:r w:rsidRPr="00B73AB5">
        <w:rPr>
          <w:rFonts w:ascii="Times New Roman" w:hAnsi="Times New Roman" w:cs="Times New Roman"/>
          <w:bCs/>
          <w:sz w:val="28"/>
          <w:szCs w:val="28"/>
        </w:rPr>
        <w:t xml:space="preserve">iểu </w:t>
      </w:r>
      <w:r w:rsidR="00642891" w:rsidRPr="00B73AB5">
        <w:rPr>
          <w:rFonts w:ascii="Times New Roman" w:hAnsi="Times New Roman" w:cs="Times New Roman"/>
          <w:bCs/>
          <w:sz w:val="28"/>
          <w:szCs w:val="28"/>
        </w:rPr>
        <w:t>tổng hợp</w:t>
      </w:r>
      <w:r w:rsidRPr="00B73AB5">
        <w:rPr>
          <w:rFonts w:ascii="Times New Roman" w:hAnsi="Times New Roman" w:cs="Times New Roman"/>
          <w:bCs/>
          <w:sz w:val="28"/>
          <w:szCs w:val="28"/>
        </w:rPr>
        <w:t xml:space="preserve"> kèm theo tờ trình. </w:t>
      </w:r>
    </w:p>
    <w:p w14:paraId="5897FF45" w14:textId="746A555C" w:rsidR="00034F4C" w:rsidRPr="00B73AB5" w:rsidRDefault="00D754C2" w:rsidP="00AB4020">
      <w:pPr>
        <w:spacing w:before="60" w:after="6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 w:rsidR="00B71D36" w:rsidRPr="00B73AB5"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="00CB0389" w:rsidRPr="00B73AB5">
        <w:rPr>
          <w:rFonts w:ascii="Times New Roman" w:hAnsi="Times New Roman" w:cs="Times New Roman"/>
          <w:bCs/>
          <w:sz w:val="28"/>
          <w:szCs w:val="28"/>
        </w:rPr>
        <w:t xml:space="preserve">Biên bản hội nghị </w:t>
      </w:r>
      <w:r w:rsidR="001F687A" w:rsidRPr="00B73AB5">
        <w:rPr>
          <w:rFonts w:ascii="Times New Roman" w:hAnsi="Times New Roman" w:cs="Times New Roman"/>
          <w:bCs/>
          <w:sz w:val="28"/>
          <w:szCs w:val="28"/>
        </w:rPr>
        <w:t>đánh giá xếp loại</w:t>
      </w:r>
      <w:r w:rsidR="00350228" w:rsidRPr="00B73AB5">
        <w:rPr>
          <w:rFonts w:ascii="Times New Roman" w:hAnsi="Times New Roman" w:cs="Times New Roman"/>
          <w:bCs/>
          <w:sz w:val="28"/>
          <w:szCs w:val="28"/>
        </w:rPr>
        <w:t xml:space="preserve"> tập thể; tập thể lãnh đạo, quản lý; công chức, viên chức</w:t>
      </w:r>
      <w:r w:rsidR="00350228" w:rsidRPr="00B73AB5">
        <w:rPr>
          <w:rFonts w:ascii="Times New Roman" w:hAnsi="Times New Roman" w:cs="Times New Roman"/>
          <w:sz w:val="28"/>
          <w:szCs w:val="28"/>
        </w:rPr>
        <w:t>, người lao động</w:t>
      </w:r>
      <w:r w:rsidR="00CB0389" w:rsidRPr="00B73AB5">
        <w:rPr>
          <w:rFonts w:ascii="Times New Roman" w:hAnsi="Times New Roman" w:cs="Times New Roman"/>
          <w:bCs/>
          <w:sz w:val="28"/>
          <w:szCs w:val="28"/>
        </w:rPr>
        <w:t xml:space="preserve"> của cơ quan, đơn vị.</w:t>
      </w:r>
    </w:p>
    <w:p w14:paraId="12F490AF" w14:textId="3F2D793C" w:rsidR="00B71D36" w:rsidRPr="00B73AB5" w:rsidRDefault="00D754C2" w:rsidP="00AB4020">
      <w:pPr>
        <w:spacing w:before="60" w:after="6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2.</w:t>
      </w:r>
      <w:r w:rsidR="00B71D36" w:rsidRPr="00B73AB5">
        <w:rPr>
          <w:rFonts w:ascii="Times New Roman" w:hAnsi="Times New Roman" w:cs="Times New Roman"/>
          <w:bCs/>
          <w:sz w:val="28"/>
          <w:szCs w:val="28"/>
        </w:rPr>
        <w:t xml:space="preserve">4. Biên bản kiểm phiếu </w:t>
      </w:r>
    </w:p>
    <w:p w14:paraId="08827AE2" w14:textId="064A59D4" w:rsidR="001F687A" w:rsidRPr="00B73AB5" w:rsidRDefault="001F687A" w:rsidP="00AB4020">
      <w:pPr>
        <w:spacing w:before="60" w:after="6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3AB5">
        <w:rPr>
          <w:rFonts w:ascii="Times New Roman" w:hAnsi="Times New Roman" w:cs="Times New Roman"/>
          <w:bCs/>
          <w:sz w:val="28"/>
          <w:szCs w:val="28"/>
        </w:rPr>
        <w:t>- Biên bản kiểm phiếu đề xuất xếp loại: Tập thể</w:t>
      </w:r>
      <w:r w:rsidR="00720BF8" w:rsidRPr="00B73AB5">
        <w:rPr>
          <w:rFonts w:ascii="Times New Roman" w:hAnsi="Times New Roman" w:cs="Times New Roman"/>
          <w:bCs/>
          <w:sz w:val="28"/>
          <w:szCs w:val="28"/>
        </w:rPr>
        <w:t>,</w:t>
      </w:r>
      <w:r w:rsidRPr="00B73AB5">
        <w:rPr>
          <w:rFonts w:ascii="Times New Roman" w:hAnsi="Times New Roman" w:cs="Times New Roman"/>
          <w:bCs/>
          <w:sz w:val="28"/>
          <w:szCs w:val="28"/>
        </w:rPr>
        <w:t xml:space="preserve"> tập thể lãnh đạo</w:t>
      </w:r>
      <w:r w:rsidR="00350228" w:rsidRPr="00B73AB5">
        <w:rPr>
          <w:rFonts w:ascii="Times New Roman" w:hAnsi="Times New Roman" w:cs="Times New Roman"/>
          <w:bCs/>
          <w:sz w:val="28"/>
          <w:szCs w:val="28"/>
        </w:rPr>
        <w:t>, quản lý</w:t>
      </w:r>
      <w:r w:rsidR="00720BF8" w:rsidRPr="00B73AB5">
        <w:rPr>
          <w:rFonts w:ascii="Times New Roman" w:hAnsi="Times New Roman" w:cs="Times New Roman"/>
          <w:bCs/>
          <w:sz w:val="28"/>
          <w:szCs w:val="28"/>
        </w:rPr>
        <w:t xml:space="preserve"> các phòng, đơn vị thuộc sở</w:t>
      </w:r>
      <w:r w:rsidR="00350228" w:rsidRPr="00B73AB5">
        <w:rPr>
          <w:rFonts w:ascii="Times New Roman" w:hAnsi="Times New Roman" w:cs="Times New Roman"/>
          <w:bCs/>
          <w:sz w:val="28"/>
          <w:szCs w:val="28"/>
        </w:rPr>
        <w:t>;</w:t>
      </w:r>
      <w:r w:rsidRPr="00B73AB5">
        <w:rPr>
          <w:rFonts w:ascii="Times New Roman" w:hAnsi="Times New Roman" w:cs="Times New Roman"/>
          <w:bCs/>
          <w:sz w:val="28"/>
          <w:szCs w:val="28"/>
        </w:rPr>
        <w:t xml:space="preserve"> công chức, viên chức giữ chức vụ Trưởng phòng, phó trưởng phòng và tương đương thuộc Sở.</w:t>
      </w:r>
    </w:p>
    <w:p w14:paraId="6873386C" w14:textId="676ED095" w:rsidR="001F687A" w:rsidRPr="00B73AB5" w:rsidRDefault="001F687A" w:rsidP="00AB4020">
      <w:pPr>
        <w:spacing w:before="60" w:after="6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3AB5">
        <w:rPr>
          <w:rFonts w:ascii="Times New Roman" w:hAnsi="Times New Roman" w:cs="Times New Roman"/>
          <w:bCs/>
          <w:sz w:val="28"/>
          <w:szCs w:val="28"/>
        </w:rPr>
        <w:t>- Biên bản kiểm phiếu xếp loại</w:t>
      </w:r>
      <w:r w:rsidR="00350228" w:rsidRPr="00B73AB5">
        <w:rPr>
          <w:rFonts w:ascii="Times New Roman" w:hAnsi="Times New Roman" w:cs="Times New Roman"/>
          <w:bCs/>
          <w:sz w:val="28"/>
          <w:szCs w:val="28"/>
        </w:rPr>
        <w:t xml:space="preserve"> Tập thể; tập thể lãnh đạo, quản lý; công chức, viên chức, người lao động thuộc thẩm quyền đánh giá xếp loại của đơn vị.</w:t>
      </w:r>
    </w:p>
    <w:p w14:paraId="0C0A86A1" w14:textId="22720D20" w:rsidR="00720BF8" w:rsidRPr="00B73AB5" w:rsidRDefault="00D754C2" w:rsidP="00AB4020">
      <w:pPr>
        <w:spacing w:before="60" w:after="6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 w:rsidR="00720BF8" w:rsidRPr="00B73AB5">
        <w:rPr>
          <w:rFonts w:ascii="Times New Roman" w:hAnsi="Times New Roman" w:cs="Times New Roman"/>
          <w:bCs/>
          <w:sz w:val="28"/>
          <w:szCs w:val="28"/>
        </w:rPr>
        <w:t>5. Quyết định xếp loại Tập thể; tập thể lãnh đạo, quản lý; công chức, viên chức, người lao động thuộc thẩm quyền đánh giá xếp loại của đơn vị.</w:t>
      </w:r>
    </w:p>
    <w:p w14:paraId="2AA5D0E5" w14:textId="3CAD3901" w:rsidR="00720BF8" w:rsidRDefault="00D754C2" w:rsidP="00AB4020">
      <w:pPr>
        <w:spacing w:before="60" w:after="6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 w:rsidR="00720BF8" w:rsidRPr="00B73AB5">
        <w:rPr>
          <w:rFonts w:ascii="Times New Roman" w:hAnsi="Times New Roman" w:cs="Times New Roman"/>
          <w:bCs/>
          <w:sz w:val="28"/>
          <w:szCs w:val="28"/>
        </w:rPr>
        <w:t>6. Phiếu đánh giá, xếp loại chất lượng công chức, viên chức để thực hiện công tác đánh giá xếp loại công chức, viên chức</w:t>
      </w:r>
      <w:r w:rsidR="00921844">
        <w:rPr>
          <w:rFonts w:ascii="Times New Roman" w:hAnsi="Times New Roman" w:cs="Times New Roman"/>
          <w:bCs/>
          <w:sz w:val="28"/>
          <w:szCs w:val="28"/>
        </w:rPr>
        <w:t xml:space="preserve"> Mẫu 3A, 3B</w:t>
      </w:r>
      <w:r w:rsidR="00574B2D">
        <w:rPr>
          <w:rFonts w:ascii="Times New Roman" w:hAnsi="Times New Roman" w:cs="Times New Roman"/>
          <w:bCs/>
          <w:sz w:val="28"/>
          <w:szCs w:val="28"/>
        </w:rPr>
        <w:t>.</w:t>
      </w:r>
    </w:p>
    <w:p w14:paraId="0E21DD38" w14:textId="583586A1" w:rsidR="00921844" w:rsidRDefault="00921844" w:rsidP="00921844">
      <w:pPr>
        <w:spacing w:before="60" w:after="6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B73AB5">
        <w:rPr>
          <w:rFonts w:ascii="Times New Roman" w:hAnsi="Times New Roman" w:cs="Times New Roman"/>
          <w:b/>
          <w:sz w:val="28"/>
          <w:szCs w:val="28"/>
        </w:rPr>
        <w:t>. Hồ sơ</w:t>
      </w:r>
      <w:r>
        <w:rPr>
          <w:rFonts w:ascii="Times New Roman" w:hAnsi="Times New Roman" w:cs="Times New Roman"/>
          <w:b/>
          <w:sz w:val="28"/>
          <w:szCs w:val="28"/>
        </w:rPr>
        <w:t xml:space="preserve"> đánh giá, xếp loại cá nhân hàng quý</w:t>
      </w:r>
      <w:r w:rsidRPr="00D754C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lưu tại các phòng, đơn vị 01 bộ; gửi Sở Nông nghiệp và Môi trường 01 bộ, gồm:</w:t>
      </w:r>
    </w:p>
    <w:p w14:paraId="505C5729" w14:textId="55995C45" w:rsidR="00921844" w:rsidRPr="00B73AB5" w:rsidRDefault="00921844" w:rsidP="00921844">
      <w:pPr>
        <w:spacing w:before="60" w:after="6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3.1.</w:t>
      </w:r>
      <w:r w:rsidRPr="00B73AB5">
        <w:rPr>
          <w:rFonts w:ascii="Times New Roman" w:hAnsi="Times New Roman" w:cs="Times New Roman"/>
          <w:bCs/>
          <w:sz w:val="28"/>
          <w:szCs w:val="28"/>
        </w:rPr>
        <w:t xml:space="preserve"> Tờ trình đề nghị đánh giá xếp loại tập thể; tập thể lãnh đạo, quản lý; công chức, viên chức giữ chức vụ Trưởng phòng, phó trưởng phòng và tương đương thuộc Sở </w:t>
      </w:r>
      <w:r w:rsidRPr="00B73AB5">
        <w:rPr>
          <w:rFonts w:ascii="Times New Roman" w:hAnsi="Times New Roman" w:cs="Times New Roman"/>
          <w:bCs/>
          <w:i/>
          <w:iCs/>
          <w:sz w:val="28"/>
          <w:szCs w:val="28"/>
        </w:rPr>
        <w:t>(Trưởng phòng, phó trưởng phòng các phòng thuộc Sở; Chi cục trưởng, phó Chi cục trưởng các Chi cục; Giám đốc, phó Giám đốc các đơn vị sự nghiệp thuộc Sở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. </w:t>
      </w:r>
      <w:r w:rsidRPr="00B73AB5">
        <w:rPr>
          <w:rFonts w:ascii="Times New Roman" w:hAnsi="Times New Roman" w:cs="Times New Roman"/>
          <w:bCs/>
          <w:i/>
          <w:iCs/>
          <w:sz w:val="28"/>
          <w:szCs w:val="28"/>
        </w:rPr>
        <w:t>Đối với các phòng thuộc Sở trình toàn bộ công chức, người lao động trong phòng)</w:t>
      </w:r>
    </w:p>
    <w:p w14:paraId="01889A56" w14:textId="77777777" w:rsidR="00921844" w:rsidRDefault="00921844" w:rsidP="00921844">
      <w:pPr>
        <w:spacing w:before="60" w:after="6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3AB5">
        <w:rPr>
          <w:rFonts w:ascii="Times New Roman" w:hAnsi="Times New Roman" w:cs="Times New Roman"/>
          <w:bCs/>
          <w:sz w:val="28"/>
          <w:szCs w:val="28"/>
        </w:rPr>
        <w:t xml:space="preserve">- Các biểu tổng hợp kèm theo tờ trình. </w:t>
      </w:r>
    </w:p>
    <w:p w14:paraId="059CA73F" w14:textId="61FDEC8F" w:rsidR="00921844" w:rsidRPr="00B73AB5" w:rsidRDefault="00921844" w:rsidP="00921844">
      <w:pPr>
        <w:spacing w:before="60" w:after="6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Tổng hợp kết quả đánh giá xếp loại quý Mẫu 7.</w:t>
      </w:r>
    </w:p>
    <w:p w14:paraId="2279A074" w14:textId="22ED06F1" w:rsidR="00921844" w:rsidRPr="00B73AB5" w:rsidRDefault="00921844" w:rsidP="00921844">
      <w:pPr>
        <w:spacing w:before="60" w:after="6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3.2.</w:t>
      </w:r>
      <w:r w:rsidRPr="00B73AB5">
        <w:rPr>
          <w:rFonts w:ascii="Times New Roman" w:hAnsi="Times New Roman" w:cs="Times New Roman"/>
          <w:bCs/>
          <w:sz w:val="28"/>
          <w:szCs w:val="28"/>
        </w:rPr>
        <w:t xml:space="preserve"> Biên bản hội nghị đánh giá xếp loại </w:t>
      </w:r>
      <w:r>
        <w:rPr>
          <w:rFonts w:ascii="Times New Roman" w:hAnsi="Times New Roman" w:cs="Times New Roman"/>
          <w:bCs/>
          <w:sz w:val="28"/>
          <w:szCs w:val="28"/>
        </w:rPr>
        <w:t>cá nhân</w:t>
      </w:r>
      <w:r w:rsidRPr="00B73AB5">
        <w:rPr>
          <w:rFonts w:ascii="Times New Roman" w:hAnsi="Times New Roman" w:cs="Times New Roman"/>
          <w:bCs/>
          <w:sz w:val="28"/>
          <w:szCs w:val="28"/>
        </w:rPr>
        <w:t xml:space="preserve"> của cơ quan, đơn vị.</w:t>
      </w:r>
    </w:p>
    <w:p w14:paraId="2F0D47E6" w14:textId="281C063C" w:rsidR="00921844" w:rsidRPr="00B73AB5" w:rsidRDefault="00921844" w:rsidP="00921844">
      <w:pPr>
        <w:spacing w:before="60" w:after="6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3.3.</w:t>
      </w:r>
      <w:r w:rsidRPr="00B73AB5">
        <w:rPr>
          <w:rFonts w:ascii="Times New Roman" w:hAnsi="Times New Roman" w:cs="Times New Roman"/>
          <w:bCs/>
          <w:sz w:val="28"/>
          <w:szCs w:val="28"/>
        </w:rPr>
        <w:t xml:space="preserve"> Biên bản kiểm phiếu </w:t>
      </w:r>
    </w:p>
    <w:p w14:paraId="2B8C2084" w14:textId="5030B967" w:rsidR="00921844" w:rsidRPr="00B73AB5" w:rsidRDefault="00921844" w:rsidP="00921844">
      <w:pPr>
        <w:spacing w:before="60" w:after="6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3AB5">
        <w:rPr>
          <w:rFonts w:ascii="Times New Roman" w:hAnsi="Times New Roman" w:cs="Times New Roman"/>
          <w:bCs/>
          <w:sz w:val="28"/>
          <w:szCs w:val="28"/>
        </w:rPr>
        <w:t xml:space="preserve">- Biên bản kiểm phiếu đề xuất xếp loại: </w:t>
      </w:r>
      <w:r>
        <w:rPr>
          <w:rFonts w:ascii="Times New Roman" w:hAnsi="Times New Roman" w:cs="Times New Roman"/>
          <w:bCs/>
          <w:sz w:val="28"/>
          <w:szCs w:val="28"/>
        </w:rPr>
        <w:t>C</w:t>
      </w:r>
      <w:r w:rsidRPr="00B73AB5">
        <w:rPr>
          <w:rFonts w:ascii="Times New Roman" w:hAnsi="Times New Roman" w:cs="Times New Roman"/>
          <w:bCs/>
          <w:sz w:val="28"/>
          <w:szCs w:val="28"/>
        </w:rPr>
        <w:t>ông chức, viên chức giữ chức vụ Trưởng phòng, phó trưởng phòng và tương đương thuộc Sở.</w:t>
      </w:r>
    </w:p>
    <w:p w14:paraId="39C83940" w14:textId="78459256" w:rsidR="00921844" w:rsidRPr="00B73AB5" w:rsidRDefault="00921844" w:rsidP="00921844">
      <w:pPr>
        <w:spacing w:before="60" w:after="6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3AB5">
        <w:rPr>
          <w:rFonts w:ascii="Times New Roman" w:hAnsi="Times New Roman" w:cs="Times New Roman"/>
          <w:bCs/>
          <w:sz w:val="28"/>
          <w:szCs w:val="28"/>
        </w:rPr>
        <w:t>- Biên bản kiểm phiếu xếp loại công chức, viên chức, người lao động thuộc thẩm quyền đánh giá xếp loại của đơn vị.</w:t>
      </w:r>
    </w:p>
    <w:p w14:paraId="30D26573" w14:textId="11D1F686" w:rsidR="00921844" w:rsidRPr="00B73AB5" w:rsidRDefault="00921844" w:rsidP="00921844">
      <w:pPr>
        <w:spacing w:before="60" w:after="6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3.4. </w:t>
      </w:r>
      <w:r w:rsidRPr="00B73AB5">
        <w:rPr>
          <w:rFonts w:ascii="Times New Roman" w:hAnsi="Times New Roman" w:cs="Times New Roman"/>
          <w:bCs/>
          <w:sz w:val="28"/>
          <w:szCs w:val="28"/>
        </w:rPr>
        <w:t>Quyết định xếp loại công chức, viên chức, người lao động thuộc thẩm quyền đánh giá xếp loại của đơn vị.</w:t>
      </w:r>
    </w:p>
    <w:p w14:paraId="128ACA84" w14:textId="5EB74C9B" w:rsidR="00921844" w:rsidRDefault="00921844" w:rsidP="00921844">
      <w:pPr>
        <w:spacing w:before="60" w:after="6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3.5.</w:t>
      </w:r>
      <w:r w:rsidRPr="00B73AB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41809">
        <w:rPr>
          <w:rFonts w:ascii="Times New Roman" w:hAnsi="Times New Roman" w:cs="Times New Roman"/>
          <w:bCs/>
          <w:sz w:val="28"/>
          <w:szCs w:val="28"/>
        </w:rPr>
        <w:t>Bản tự đánh giá, xếp loại theo quý</w:t>
      </w:r>
      <w:r>
        <w:rPr>
          <w:rFonts w:ascii="Times New Roman" w:hAnsi="Times New Roman" w:cs="Times New Roman"/>
          <w:bCs/>
          <w:sz w:val="28"/>
          <w:szCs w:val="28"/>
        </w:rPr>
        <w:t xml:space="preserve"> Mẫu </w:t>
      </w:r>
      <w:r w:rsidR="00241809">
        <w:rPr>
          <w:rFonts w:ascii="Times New Roman" w:hAnsi="Times New Roman" w:cs="Times New Roman"/>
          <w:bCs/>
          <w:sz w:val="28"/>
          <w:szCs w:val="28"/>
        </w:rPr>
        <w:t>6</w:t>
      </w:r>
      <w:r w:rsidR="005F6455">
        <w:rPr>
          <w:rFonts w:ascii="Times New Roman" w:hAnsi="Times New Roman" w:cs="Times New Roman"/>
          <w:bCs/>
          <w:sz w:val="28"/>
          <w:szCs w:val="28"/>
        </w:rPr>
        <w:t>A, 6B</w:t>
      </w:r>
      <w:r w:rsidR="00241809">
        <w:rPr>
          <w:rFonts w:ascii="Times New Roman" w:hAnsi="Times New Roman" w:cs="Times New Roman"/>
          <w:bCs/>
          <w:sz w:val="28"/>
          <w:szCs w:val="28"/>
        </w:rPr>
        <w:t>.</w:t>
      </w:r>
    </w:p>
    <w:p w14:paraId="67F62AC7" w14:textId="77777777" w:rsidR="00921844" w:rsidRDefault="00921844" w:rsidP="00AB4020">
      <w:pPr>
        <w:spacing w:before="60" w:after="60" w:line="240" w:lineRule="auto"/>
        <w:ind w:firstLine="567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14:paraId="396900C1" w14:textId="18DFD3BF" w:rsidR="00E967BF" w:rsidRPr="00B73AB5" w:rsidRDefault="00E967BF" w:rsidP="00AB4020">
      <w:pPr>
        <w:spacing w:before="60" w:after="6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3AB5">
        <w:rPr>
          <w:rFonts w:ascii="Times New Roman" w:hAnsi="Times New Roman" w:cs="Times New Roman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CAFE5B" wp14:editId="4D64B143">
                <wp:simplePos x="0" y="0"/>
                <wp:positionH relativeFrom="column">
                  <wp:posOffset>1472565</wp:posOffset>
                </wp:positionH>
                <wp:positionV relativeFrom="paragraph">
                  <wp:posOffset>44450</wp:posOffset>
                </wp:positionV>
                <wp:extent cx="2571750" cy="19050"/>
                <wp:effectExtent l="0" t="0" r="19050" b="19050"/>
                <wp:wrapNone/>
                <wp:docPr id="549512895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717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C18FAA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95pt,3.5pt" to="318.4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lncpwEAAKIDAAAOAAAAZHJzL2Uyb0RvYy54bWysU01P3DAQvVfiP1i+s0lWorTRZjmA6KVq&#10;UYHejTPeWPKXxu4m++87dnZDVapKIC6WY897897zZHM1WcP2gFF71/FmVXMGTvpeu13HHx9uzz9x&#10;FpNwvTDeQccPEPnV9uzDZgwtrP3gTQ/IiMTFdgwdH1IKbVVFOYAVceUDOLpUHq1I9Im7qkcxErs1&#10;1bquP1ajxz6glxAjnd7Ml3xb+JUCmb4rFSEx03HSlsqKZX3Ka7XdiHaHIgxaHmWIN6iwQjtqulDd&#10;iCTYL9QvqKyW6KNXaSW9rbxSWkLxQG6a+i8394MIULxQODEsMcX3o5Xf9tfuDimGMcQ2hjvMLiaF&#10;limjw0960+KLlLKpxHZYYoMpMUmH64vL5vKC0pV013yuaUt81UyT6QLG9AW8ZXnTcaNddiVasf8a&#10;01x6KiHcs5CySwcDudi4H6CY7qnhLKnMCFwbZHtBryukBJeaY+tSnWFKG7MA69L2v8BjfYZCmZ/X&#10;gBdE6exdWsBWO4//6p6mk2Q1158SmH3nCJ58fyhPVKKhQSjhHoc2T9qf3wX+/GttfwMAAP//AwBQ&#10;SwMEFAAGAAgAAAAhAIBb4srbAAAACAEAAA8AAABkcnMvZG93bnJldi54bWxMj8FOwzAQRO9I/IO1&#10;SNyonRQFGuJUiNIzooDUoxsvSSBeR7bbJn/PcoLjaEYzb6r15AZxwhB7TxqyhQKB1HjbU6vh/W17&#10;cw8iJkPWDJ5Qw4wR1vXlRWVK68/0iqddagWXUCyNhi6lsZQyNh06Exd+RGLv0wdnEsvQShvMmcvd&#10;IHOlCulMT7zQmRGfOmy+d0enIQ7t89f8MftNbsO82cY9vmS3Wl9fTY8PIBJO6S8Mv/iMDjUzHfyR&#10;bBSDhnyZrTiq4Y4vsV8sC9YHDioFsq7k/wP1DwAAAP//AwBQSwECLQAUAAYACAAAACEAtoM4kv4A&#10;AADhAQAAEwAAAAAAAAAAAAAAAAAAAAAAW0NvbnRlbnRfVHlwZXNdLnhtbFBLAQItABQABgAIAAAA&#10;IQA4/SH/1gAAAJQBAAALAAAAAAAAAAAAAAAAAC8BAABfcmVscy8ucmVsc1BLAQItABQABgAIAAAA&#10;IQAJTlncpwEAAKIDAAAOAAAAAAAAAAAAAAAAAC4CAABkcnMvZTJvRG9jLnhtbFBLAQItABQABgAI&#10;AAAAIQCAW+LK2wAAAAgBAAAPAAAAAAAAAAAAAAAAAAEEAABkcnMvZG93bnJldi54bWxQSwUGAAAA&#10;AAQABADzAAAACQUAAAAA&#10;" strokecolor="#4579b8 [3044]"/>
            </w:pict>
          </mc:Fallback>
        </mc:AlternateContent>
      </w:r>
    </w:p>
    <w:sectPr w:rsidR="00E967BF" w:rsidRPr="00B73AB5" w:rsidSect="007811FB">
      <w:pgSz w:w="11907" w:h="16840" w:code="9"/>
      <w:pgMar w:top="1134" w:right="851" w:bottom="1134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9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9E4"/>
    <w:rsid w:val="00006B83"/>
    <w:rsid w:val="00034F4C"/>
    <w:rsid w:val="000A299E"/>
    <w:rsid w:val="000D25D1"/>
    <w:rsid w:val="000D75D3"/>
    <w:rsid w:val="001238BC"/>
    <w:rsid w:val="001410D7"/>
    <w:rsid w:val="001C64CA"/>
    <w:rsid w:val="001F687A"/>
    <w:rsid w:val="001F6AFC"/>
    <w:rsid w:val="001F6B57"/>
    <w:rsid w:val="00241809"/>
    <w:rsid w:val="002A2D86"/>
    <w:rsid w:val="002B02D7"/>
    <w:rsid w:val="002C6823"/>
    <w:rsid w:val="002E36BA"/>
    <w:rsid w:val="0034588F"/>
    <w:rsid w:val="00350228"/>
    <w:rsid w:val="00351105"/>
    <w:rsid w:val="003859E4"/>
    <w:rsid w:val="003C5F93"/>
    <w:rsid w:val="003E5796"/>
    <w:rsid w:val="00402D78"/>
    <w:rsid w:val="00494A31"/>
    <w:rsid w:val="004F07D6"/>
    <w:rsid w:val="0056704E"/>
    <w:rsid w:val="00570651"/>
    <w:rsid w:val="00574B2D"/>
    <w:rsid w:val="005815D9"/>
    <w:rsid w:val="00595789"/>
    <w:rsid w:val="005E2DB7"/>
    <w:rsid w:val="005F6455"/>
    <w:rsid w:val="006236D0"/>
    <w:rsid w:val="006256B2"/>
    <w:rsid w:val="00631C8C"/>
    <w:rsid w:val="00642891"/>
    <w:rsid w:val="006438FF"/>
    <w:rsid w:val="006854B4"/>
    <w:rsid w:val="006C0103"/>
    <w:rsid w:val="006D3CA1"/>
    <w:rsid w:val="006D5C25"/>
    <w:rsid w:val="00720BF8"/>
    <w:rsid w:val="00757BFE"/>
    <w:rsid w:val="007811FB"/>
    <w:rsid w:val="00785361"/>
    <w:rsid w:val="00806D00"/>
    <w:rsid w:val="00826628"/>
    <w:rsid w:val="00841FCC"/>
    <w:rsid w:val="00852FC7"/>
    <w:rsid w:val="00867F87"/>
    <w:rsid w:val="008E4B3D"/>
    <w:rsid w:val="00921844"/>
    <w:rsid w:val="00931FD7"/>
    <w:rsid w:val="00977053"/>
    <w:rsid w:val="00980E7D"/>
    <w:rsid w:val="009B7E08"/>
    <w:rsid w:val="009C2EA8"/>
    <w:rsid w:val="009E248F"/>
    <w:rsid w:val="009E633D"/>
    <w:rsid w:val="00A5314C"/>
    <w:rsid w:val="00A96F0E"/>
    <w:rsid w:val="00AB4020"/>
    <w:rsid w:val="00B5558C"/>
    <w:rsid w:val="00B623AB"/>
    <w:rsid w:val="00B71D36"/>
    <w:rsid w:val="00B73AB5"/>
    <w:rsid w:val="00BB4620"/>
    <w:rsid w:val="00C030E7"/>
    <w:rsid w:val="00C43AF6"/>
    <w:rsid w:val="00C5705A"/>
    <w:rsid w:val="00C74966"/>
    <w:rsid w:val="00C96B61"/>
    <w:rsid w:val="00CB0389"/>
    <w:rsid w:val="00CD4E2C"/>
    <w:rsid w:val="00CF2B6F"/>
    <w:rsid w:val="00D25F5F"/>
    <w:rsid w:val="00D7041E"/>
    <w:rsid w:val="00D74C42"/>
    <w:rsid w:val="00D754C2"/>
    <w:rsid w:val="00DB539B"/>
    <w:rsid w:val="00E05A16"/>
    <w:rsid w:val="00E74487"/>
    <w:rsid w:val="00E75EA3"/>
    <w:rsid w:val="00E967BF"/>
    <w:rsid w:val="00ED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A3C45DC"/>
  <w15:docId w15:val="{0337E20D-2F3C-400E-AEC3-E526D1A2A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7B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59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B31041-272D-4B08-9435-35E73A546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8</cp:revision>
  <cp:lastPrinted>2025-10-12T00:41:00Z</cp:lastPrinted>
  <dcterms:created xsi:type="dcterms:W3CDTF">2025-11-23T07:41:00Z</dcterms:created>
  <dcterms:modified xsi:type="dcterms:W3CDTF">2025-11-23T09:22:00Z</dcterms:modified>
</cp:coreProperties>
</file>